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820" w:rsidRDefault="00E96820" w:rsidP="00E96820">
      <w:pPr>
        <w:rPr>
          <w:rFonts w:asciiTheme="minorHAnsi" w:hAnsiTheme="minorHAnsi"/>
          <w:b/>
          <w:sz w:val="22"/>
          <w:szCs w:val="22"/>
          <w:u w:val="single"/>
        </w:rPr>
      </w:pPr>
      <w:r>
        <w:rPr>
          <w:rFonts w:asciiTheme="minorHAnsi" w:hAnsiTheme="minorHAnsi"/>
          <w:b/>
          <w:sz w:val="22"/>
          <w:szCs w:val="22"/>
          <w:u w:val="single"/>
        </w:rPr>
        <w:t>McCurdy Schools of Northern NM Pre-K STUDENT DRESS CODE</w:t>
      </w:r>
    </w:p>
    <w:p w:rsidR="00E96820" w:rsidRDefault="00E96820" w:rsidP="00E96820">
      <w:pPr>
        <w:jc w:val="both"/>
        <w:rPr>
          <w:rFonts w:asciiTheme="minorHAnsi" w:hAnsiTheme="minorHAnsi"/>
          <w:sz w:val="22"/>
          <w:szCs w:val="22"/>
        </w:rPr>
      </w:pPr>
    </w:p>
    <w:p w:rsidR="00E96820" w:rsidRDefault="00E96820" w:rsidP="00E96820">
      <w:pPr>
        <w:jc w:val="both"/>
        <w:rPr>
          <w:rFonts w:asciiTheme="minorHAnsi" w:hAnsiTheme="minorHAnsi"/>
          <w:sz w:val="22"/>
          <w:szCs w:val="22"/>
          <w:u w:val="single"/>
        </w:rPr>
      </w:pPr>
      <w:r>
        <w:rPr>
          <w:rFonts w:asciiTheme="minorHAnsi" w:hAnsiTheme="minorHAnsi"/>
          <w:sz w:val="22"/>
          <w:szCs w:val="22"/>
          <w:u w:val="single"/>
        </w:rPr>
        <w:t>SPECIFIC GUIDELINES:</w:t>
      </w:r>
    </w:p>
    <w:p w:rsidR="00E96820" w:rsidRDefault="00E96820" w:rsidP="00E96820">
      <w:pPr>
        <w:numPr>
          <w:ilvl w:val="0"/>
          <w:numId w:val="1"/>
        </w:numPr>
        <w:jc w:val="both"/>
        <w:rPr>
          <w:rFonts w:asciiTheme="minorHAnsi" w:hAnsiTheme="minorHAnsi"/>
          <w:bCs/>
          <w:sz w:val="22"/>
          <w:szCs w:val="22"/>
        </w:rPr>
      </w:pPr>
      <w:r>
        <w:rPr>
          <w:rFonts w:asciiTheme="minorHAnsi" w:hAnsiTheme="minorHAnsi"/>
          <w:sz w:val="22"/>
          <w:szCs w:val="22"/>
          <w:u w:val="single"/>
        </w:rPr>
        <w:t xml:space="preserve">Button down shirts, blouses, T-shirts and knit tops </w:t>
      </w:r>
      <w:r>
        <w:rPr>
          <w:rFonts w:asciiTheme="minorHAnsi" w:hAnsiTheme="minorHAnsi"/>
          <w:sz w:val="22"/>
          <w:szCs w:val="22"/>
        </w:rPr>
        <w:t>are acceptable with the following exceptions:</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All tops are to have covered backs</w:t>
      </w:r>
      <w:r>
        <w:rPr>
          <w:rFonts w:asciiTheme="minorHAnsi" w:hAnsiTheme="minorHAnsi"/>
          <w:sz w:val="22"/>
          <w:szCs w:val="22"/>
          <w:u w:val="single"/>
        </w:rPr>
        <w:t xml:space="preserve">.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Necklines may not be lower than one horizontal hand-width measured</w:t>
      </w:r>
      <w:r>
        <w:rPr>
          <w:rFonts w:asciiTheme="minorHAnsi" w:hAnsiTheme="minorHAnsi"/>
          <w:sz w:val="22"/>
          <w:szCs w:val="22"/>
        </w:rPr>
        <w:t xml:space="preserve"> from the collarbone. </w:t>
      </w:r>
      <w:bookmarkStart w:id="0" w:name="_GoBack"/>
      <w:bookmarkEnd w:id="0"/>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Cutoff tops, tank tops, t-shirt type strap shirts, or spaghetti strap tops </w:t>
      </w:r>
      <w:r>
        <w:rPr>
          <w:rFonts w:asciiTheme="minorHAnsi" w:hAnsiTheme="minorHAnsi"/>
          <w:bCs/>
          <w:sz w:val="22"/>
          <w:szCs w:val="22"/>
        </w:rPr>
        <w:t>are not</w:t>
      </w:r>
      <w:r>
        <w:rPr>
          <w:rFonts w:asciiTheme="minorHAnsi" w:hAnsiTheme="minorHAnsi"/>
          <w:sz w:val="22"/>
          <w:szCs w:val="22"/>
        </w:rPr>
        <w:t xml:space="preserve"> </w:t>
      </w:r>
      <w:r>
        <w:rPr>
          <w:rFonts w:asciiTheme="minorHAnsi" w:hAnsiTheme="minorHAnsi"/>
          <w:bCs/>
          <w:sz w:val="22"/>
          <w:szCs w:val="22"/>
        </w:rPr>
        <w:t>allowed.</w:t>
      </w:r>
      <w:r>
        <w:rPr>
          <w:rFonts w:asciiTheme="minorHAnsi" w:hAnsiTheme="minorHAnsi"/>
          <w:sz w:val="22"/>
          <w:szCs w:val="22"/>
        </w:rPr>
        <w:t xml:space="preserve">  No skin should show at the midriff or back at any time, whether sitting or standing.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Shirts must be longer than the waistline, but no longer than the fingertips. Shirts longer than the fingertips should be tucked in.</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Sleeveless shirts or tops are not allowed unless worn with a T-shirt with sleeves underneath.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Shirt sleeves must be at least one horizontal hand-width long measured from the top of the shoulder.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Mesh shirts, see-through or netted tops are not allowed. Dropped arm holes are not allowed.</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Jeans, trousers or slacks</w:t>
      </w:r>
      <w:r>
        <w:rPr>
          <w:rFonts w:asciiTheme="minorHAnsi" w:hAnsiTheme="minorHAnsi"/>
          <w:sz w:val="22"/>
          <w:szCs w:val="22"/>
        </w:rPr>
        <w:t xml:space="preserve"> are acceptable with the following exceptions:</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Low-rise jeans are not allowed.  Pants must be worn at the waistline, and underwear should not be exposed.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Pelvic bones and area are not to be visible at any time.</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Extremely large or oversized pants are not allowed.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Bermuda shorts or walking shorts, are to be no shorter than one horizontal hand-width measured from the top of the knee.</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Dresses and skirts</w:t>
      </w:r>
      <w:r>
        <w:rPr>
          <w:rFonts w:asciiTheme="minorHAnsi" w:hAnsiTheme="minorHAnsi"/>
          <w:sz w:val="22"/>
          <w:szCs w:val="22"/>
        </w:rPr>
        <w:t>, including slits, are to be no shorter than one horizontal hand-width measured from the top of the knee.</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rPr>
        <w:t>Sleepwear or pajamas or pajama pants or tops are not allowed</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rPr>
        <w:t>Inappropriate, revealing, suggestive or vulgar clothing is not allowed. Dirty, frayed, ragged or torn clothing is not allowed, even store design pants that have holes.</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Clothing, jewelry, or articles that display vulgar or offensive words or symbols about drugs, alcohol, tobacco, violence, racism, death or satanic symbols are not allowed.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 xml:space="preserve">Clothing with inappropriate language, images or symbols of a sexual or sexist nature are not allowed.  </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Too tight or snug-fitting clothing is not allowed, including Spandex-type material or very tight fitting tops or pants, etc.</w:t>
      </w:r>
    </w:p>
    <w:p w:rsidR="00E96820" w:rsidRDefault="00E96820" w:rsidP="00E96820">
      <w:pPr>
        <w:numPr>
          <w:ilvl w:val="1"/>
          <w:numId w:val="1"/>
        </w:numPr>
        <w:jc w:val="both"/>
        <w:rPr>
          <w:rFonts w:asciiTheme="minorHAnsi" w:hAnsiTheme="minorHAnsi"/>
          <w:sz w:val="22"/>
          <w:szCs w:val="22"/>
        </w:rPr>
      </w:pPr>
      <w:r>
        <w:rPr>
          <w:rFonts w:asciiTheme="minorHAnsi" w:hAnsiTheme="minorHAnsi"/>
          <w:sz w:val="22"/>
          <w:szCs w:val="22"/>
        </w:rPr>
        <w:t>Leggings are allowed to be worn under skirts as long as skirt is within the dress code.</w:t>
      </w:r>
    </w:p>
    <w:p w:rsidR="00E96820" w:rsidRP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Hair</w:t>
      </w:r>
      <w:r>
        <w:rPr>
          <w:rFonts w:asciiTheme="minorHAnsi" w:hAnsiTheme="minorHAnsi"/>
          <w:sz w:val="22"/>
          <w:szCs w:val="22"/>
        </w:rPr>
        <w:t xml:space="preserve"> should be neatly combed and clean.</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Shoes</w:t>
      </w:r>
      <w:r>
        <w:rPr>
          <w:rFonts w:asciiTheme="minorHAnsi" w:hAnsiTheme="minorHAnsi"/>
          <w:sz w:val="22"/>
          <w:szCs w:val="22"/>
        </w:rPr>
        <w:t xml:space="preserve"> must be worn at all times on campus and in buildings.  Wheeled shoes are not allowed.  Open toe shoes are not allowed or sandals are not allowed.</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Caps</w:t>
      </w:r>
      <w:r>
        <w:rPr>
          <w:rFonts w:asciiTheme="minorHAnsi" w:hAnsiTheme="minorHAnsi"/>
          <w:sz w:val="22"/>
          <w:szCs w:val="22"/>
        </w:rPr>
        <w:t xml:space="preserve"> </w:t>
      </w:r>
      <w:r>
        <w:rPr>
          <w:rFonts w:asciiTheme="minorHAnsi" w:hAnsiTheme="minorHAnsi"/>
          <w:sz w:val="22"/>
          <w:szCs w:val="22"/>
          <w:u w:val="single"/>
        </w:rPr>
        <w:t>and hats</w:t>
      </w:r>
      <w:r>
        <w:rPr>
          <w:rFonts w:asciiTheme="minorHAnsi" w:hAnsiTheme="minorHAnsi"/>
          <w:sz w:val="22"/>
          <w:szCs w:val="22"/>
        </w:rPr>
        <w:t xml:space="preserve"> are not to be worn in any school building except with a medical excuse.  Caps may be worn outside as students travel from one building to another or while outside during break times or during field experiences but must be worn with the bill to the front at all times and must follow the dress code in regards to 5.1 and 5.2 above.</w:t>
      </w:r>
    </w:p>
    <w:p w:rsidR="00E96820" w:rsidRDefault="00E96820" w:rsidP="00E96820">
      <w:pPr>
        <w:numPr>
          <w:ilvl w:val="0"/>
          <w:numId w:val="1"/>
        </w:numPr>
        <w:jc w:val="both"/>
        <w:rPr>
          <w:rFonts w:asciiTheme="minorHAnsi" w:hAnsiTheme="minorHAnsi"/>
          <w:sz w:val="22"/>
          <w:szCs w:val="22"/>
        </w:rPr>
      </w:pPr>
      <w:r>
        <w:rPr>
          <w:rFonts w:asciiTheme="minorHAnsi" w:hAnsiTheme="minorHAnsi"/>
          <w:sz w:val="22"/>
          <w:szCs w:val="22"/>
          <w:u w:val="single"/>
        </w:rPr>
        <w:t>Sunglasses</w:t>
      </w:r>
      <w:r>
        <w:rPr>
          <w:rFonts w:asciiTheme="minorHAnsi" w:hAnsiTheme="minorHAnsi"/>
          <w:sz w:val="22"/>
          <w:szCs w:val="22"/>
        </w:rPr>
        <w:t xml:space="preserve"> must be removed when entering buildings and classrooms.  Sunglasses may be worn on top of the head, pockets, or shirts.  Sunglasses are not to be worn on the back of the head.</w:t>
      </w:r>
    </w:p>
    <w:p w:rsidR="00E96820" w:rsidRDefault="00E96820" w:rsidP="00E96820">
      <w:pPr>
        <w:jc w:val="both"/>
        <w:rPr>
          <w:rFonts w:asciiTheme="minorHAnsi" w:eastAsia="SimSun" w:hAnsiTheme="minorHAnsi"/>
          <w:sz w:val="22"/>
          <w:szCs w:val="22"/>
          <w:lang w:eastAsia="zh-CN"/>
        </w:rPr>
      </w:pPr>
    </w:p>
    <w:p w:rsidR="006620CD" w:rsidRPr="00E96820" w:rsidRDefault="00E96820" w:rsidP="00E96820">
      <w:pPr>
        <w:jc w:val="both"/>
        <w:rPr>
          <w:rFonts w:asciiTheme="minorHAnsi" w:hAnsiTheme="minorHAnsi"/>
          <w:b/>
          <w:sz w:val="22"/>
          <w:szCs w:val="22"/>
          <w:u w:val="single"/>
        </w:rPr>
      </w:pPr>
      <w:r>
        <w:rPr>
          <w:rFonts w:asciiTheme="minorHAnsi" w:hAnsiTheme="minorHAnsi"/>
          <w:b/>
          <w:i/>
          <w:sz w:val="22"/>
          <w:szCs w:val="22"/>
          <w:u w:val="single"/>
        </w:rPr>
        <w:t>*The Executive Director or designee’s professional judgment is the FINAL DECISION on these matters.*</w:t>
      </w:r>
    </w:p>
    <w:sectPr w:rsidR="006620CD" w:rsidRPr="00E96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C325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820"/>
    <w:rsid w:val="00152AC5"/>
    <w:rsid w:val="003522C7"/>
    <w:rsid w:val="00E9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9DCE-3CAF-4D56-9063-A1CEE429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8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cp:revision>
  <dcterms:created xsi:type="dcterms:W3CDTF">2022-08-01T20:39:00Z</dcterms:created>
  <dcterms:modified xsi:type="dcterms:W3CDTF">2022-08-01T20:40:00Z</dcterms:modified>
</cp:coreProperties>
</file>